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91A" w:rsidRPr="00CA2079" w:rsidRDefault="004D391A" w:rsidP="00DB1768">
      <w:pPr>
        <w:spacing w:before="100" w:after="100"/>
        <w:contextualSpacing/>
        <w:jc w:val="right"/>
        <w:rPr>
          <w:rFonts w:cstheme="minorHAnsi"/>
          <w:sz w:val="26"/>
          <w:szCs w:val="26"/>
        </w:rPr>
      </w:pPr>
      <w:r w:rsidRPr="00CA2079">
        <w:rPr>
          <w:rFonts w:cstheme="minorHAnsi"/>
          <w:sz w:val="26"/>
          <w:szCs w:val="26"/>
        </w:rPr>
        <w:t xml:space="preserve">Выписка из ООП ООО </w:t>
      </w:r>
    </w:p>
    <w:p w:rsidR="004D391A" w:rsidRPr="00CA2079" w:rsidRDefault="004D391A" w:rsidP="00DB1768">
      <w:pPr>
        <w:spacing w:before="100" w:after="100"/>
        <w:contextualSpacing/>
        <w:jc w:val="right"/>
        <w:rPr>
          <w:rFonts w:cstheme="minorHAnsi"/>
          <w:sz w:val="26"/>
          <w:szCs w:val="26"/>
        </w:rPr>
      </w:pPr>
      <w:r w:rsidRPr="00CA2079">
        <w:rPr>
          <w:rFonts w:cstheme="minorHAnsi"/>
          <w:sz w:val="26"/>
          <w:szCs w:val="26"/>
        </w:rPr>
        <w:t xml:space="preserve">МБОУ «СОШ </w:t>
      </w:r>
      <w:r w:rsidR="00E50949">
        <w:rPr>
          <w:rFonts w:cstheme="minorHAnsi"/>
          <w:sz w:val="26"/>
          <w:szCs w:val="26"/>
        </w:rPr>
        <w:t>с.Гендерген</w:t>
      </w:r>
      <w:r w:rsidRPr="00CA2079">
        <w:rPr>
          <w:rFonts w:cstheme="minorHAnsi"/>
          <w:sz w:val="26"/>
          <w:szCs w:val="26"/>
        </w:rPr>
        <w:t xml:space="preserve">», </w:t>
      </w:r>
    </w:p>
    <w:p w:rsidR="004D391A" w:rsidRPr="00CA2079" w:rsidRDefault="004D391A" w:rsidP="00DB1768">
      <w:pPr>
        <w:spacing w:before="100" w:after="100"/>
        <w:contextualSpacing/>
        <w:jc w:val="right"/>
        <w:rPr>
          <w:rFonts w:cstheme="minorHAnsi"/>
          <w:sz w:val="26"/>
          <w:szCs w:val="26"/>
        </w:rPr>
      </w:pPr>
      <w:r w:rsidRPr="00CA2079">
        <w:rPr>
          <w:rFonts w:cstheme="minorHAnsi"/>
          <w:sz w:val="26"/>
          <w:szCs w:val="26"/>
        </w:rPr>
        <w:t>утвержден</w:t>
      </w:r>
      <w:r w:rsidR="003655FB" w:rsidRPr="00CA2079">
        <w:rPr>
          <w:rFonts w:cstheme="minorHAnsi"/>
          <w:sz w:val="26"/>
          <w:szCs w:val="26"/>
        </w:rPr>
        <w:t>ной</w:t>
      </w:r>
      <w:r w:rsidRPr="00CA2079">
        <w:rPr>
          <w:rFonts w:cstheme="minorHAnsi"/>
          <w:sz w:val="26"/>
          <w:szCs w:val="26"/>
        </w:rPr>
        <w:t xml:space="preserve"> приказом директора от «2</w:t>
      </w:r>
      <w:r w:rsidR="00E50949">
        <w:rPr>
          <w:rFonts w:cstheme="minorHAnsi"/>
          <w:sz w:val="26"/>
          <w:szCs w:val="26"/>
        </w:rPr>
        <w:t>9</w:t>
      </w:r>
      <w:r w:rsidRPr="00CA2079">
        <w:rPr>
          <w:rFonts w:cstheme="minorHAnsi"/>
          <w:sz w:val="26"/>
          <w:szCs w:val="26"/>
        </w:rPr>
        <w:t>» августа 2023г. №</w:t>
      </w:r>
      <w:r w:rsidR="00E50949">
        <w:rPr>
          <w:rFonts w:cstheme="minorHAnsi"/>
          <w:sz w:val="26"/>
          <w:szCs w:val="26"/>
        </w:rPr>
        <w:t>33/1</w:t>
      </w:r>
    </w:p>
    <w:p w:rsidR="004D391A" w:rsidRPr="00CA2079" w:rsidRDefault="004D391A" w:rsidP="00DB1768">
      <w:pPr>
        <w:adjustRightInd w:val="0"/>
        <w:ind w:firstLine="540"/>
        <w:contextualSpacing/>
        <w:jc w:val="both"/>
        <w:rPr>
          <w:rFonts w:cstheme="minorHAnsi"/>
          <w:b/>
          <w:bCs/>
          <w:sz w:val="26"/>
          <w:szCs w:val="26"/>
        </w:rPr>
      </w:pPr>
    </w:p>
    <w:p w:rsidR="004D391A" w:rsidRPr="00CA2079" w:rsidRDefault="004D391A" w:rsidP="00DB1768">
      <w:pPr>
        <w:adjustRightInd w:val="0"/>
        <w:ind w:firstLine="540"/>
        <w:contextualSpacing/>
        <w:jc w:val="center"/>
        <w:rPr>
          <w:rFonts w:cstheme="minorHAnsi"/>
          <w:b/>
          <w:bCs/>
          <w:sz w:val="26"/>
          <w:szCs w:val="26"/>
        </w:rPr>
      </w:pPr>
      <w:r w:rsidRPr="00CA2079">
        <w:rPr>
          <w:rFonts w:cstheme="minorHAnsi"/>
          <w:b/>
          <w:bCs/>
          <w:sz w:val="26"/>
          <w:szCs w:val="26"/>
        </w:rPr>
        <w:t xml:space="preserve">Рабочая программа по учебному предмету </w:t>
      </w:r>
      <w:r w:rsidRPr="00CA2079">
        <w:rPr>
          <w:rFonts w:cstheme="minorHAnsi"/>
          <w:b/>
          <w:sz w:val="26"/>
          <w:szCs w:val="26"/>
        </w:rPr>
        <w:t>"Основы безопасности жизнедеятельности"</w:t>
      </w:r>
    </w:p>
    <w:p w:rsidR="004D391A" w:rsidRPr="00CA2079" w:rsidRDefault="004D391A" w:rsidP="00DB1768">
      <w:pPr>
        <w:spacing w:before="100" w:after="100"/>
        <w:contextualSpacing/>
        <w:jc w:val="center"/>
        <w:rPr>
          <w:rFonts w:cstheme="minorHAnsi"/>
          <w:b/>
          <w:sz w:val="26"/>
          <w:szCs w:val="26"/>
        </w:rPr>
      </w:pPr>
      <w:r w:rsidRPr="00CA2079">
        <w:rPr>
          <w:rFonts w:cstheme="minorHAnsi"/>
          <w:b/>
          <w:sz w:val="26"/>
          <w:szCs w:val="26"/>
        </w:rPr>
        <w:t>Аннотация к рабочей программе</w:t>
      </w:r>
    </w:p>
    <w:p w:rsidR="004D391A" w:rsidRPr="00CA2079" w:rsidRDefault="004D391A" w:rsidP="00DB1768">
      <w:pPr>
        <w:adjustRightInd w:val="0"/>
        <w:ind w:firstLine="540"/>
        <w:contextualSpacing/>
        <w:jc w:val="center"/>
        <w:rPr>
          <w:rFonts w:cstheme="minorHAnsi"/>
          <w:b/>
          <w:bCs/>
          <w:sz w:val="26"/>
          <w:szCs w:val="26"/>
        </w:rPr>
      </w:pPr>
      <w:r w:rsidRPr="00CA2079">
        <w:rPr>
          <w:rFonts w:cstheme="minorHAnsi"/>
          <w:b/>
          <w:sz w:val="26"/>
          <w:szCs w:val="26"/>
        </w:rPr>
        <w:t>учебного предмета "Основы безопасности жизнедеятельности"</w:t>
      </w:r>
    </w:p>
    <w:p w:rsidR="004D391A" w:rsidRPr="00DB1768" w:rsidRDefault="004D391A" w:rsidP="00DB1768">
      <w:pPr>
        <w:spacing w:before="100" w:after="100" w:line="276" w:lineRule="auto"/>
        <w:contextualSpacing/>
        <w:jc w:val="center"/>
        <w:rPr>
          <w:rFonts w:cstheme="minorHAnsi"/>
          <w:b/>
          <w:bCs/>
          <w:sz w:val="28"/>
          <w:szCs w:val="28"/>
        </w:rPr>
      </w:pPr>
    </w:p>
    <w:p w:rsidR="004D391A" w:rsidRPr="00CA2079" w:rsidRDefault="004D391A" w:rsidP="00DB1768">
      <w:pPr>
        <w:adjustRightInd w:val="0"/>
        <w:ind w:firstLine="540"/>
        <w:contextualSpacing/>
        <w:jc w:val="both"/>
        <w:rPr>
          <w:rFonts w:cstheme="minorHAnsi"/>
          <w:b/>
          <w:bCs/>
          <w:sz w:val="26"/>
          <w:szCs w:val="26"/>
        </w:rPr>
      </w:pPr>
      <w:r w:rsidRPr="00CA2079">
        <w:rPr>
          <w:rFonts w:cstheme="minorHAnsi"/>
          <w:sz w:val="26"/>
          <w:szCs w:val="26"/>
        </w:rPr>
        <w:t xml:space="preserve">Рабочая программа учебного предмета </w:t>
      </w:r>
      <w:r w:rsidRPr="00CA2079">
        <w:rPr>
          <w:rFonts w:cstheme="minorHAnsi"/>
          <w:b/>
          <w:sz w:val="26"/>
          <w:szCs w:val="26"/>
        </w:rPr>
        <w:t>"Основы безопасности жизнедеятельности"</w:t>
      </w:r>
      <w:r w:rsidRPr="00CA2079">
        <w:rPr>
          <w:rFonts w:cstheme="minorHAnsi"/>
          <w:sz w:val="26"/>
          <w:szCs w:val="26"/>
        </w:rPr>
        <w:t>обязательной предметной области "Физическая культура и основы безопасности жизнедеятельности"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CA2079">
        <w:rPr>
          <w:rStyle w:val="a9"/>
          <w:rFonts w:cstheme="minorHAnsi"/>
          <w:sz w:val="26"/>
          <w:szCs w:val="26"/>
        </w:rPr>
        <w:footnoteReference w:id="2"/>
      </w:r>
      <w:r w:rsidRPr="00CA2079">
        <w:rPr>
          <w:rFonts w:cstheme="minorHAnsi"/>
          <w:sz w:val="26"/>
          <w:szCs w:val="26"/>
        </w:rPr>
        <w:t>, федеральной образовательной программы основного общего образования (далее - ФОП ООО) и реализуется 2 года с 8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4D391A" w:rsidRPr="00CA2079" w:rsidRDefault="004D391A" w:rsidP="00DB1768">
      <w:pPr>
        <w:spacing w:line="276" w:lineRule="auto"/>
        <w:ind w:firstLine="540"/>
        <w:contextualSpacing/>
        <w:jc w:val="both"/>
        <w:rPr>
          <w:rFonts w:cstheme="minorHAnsi"/>
          <w:color w:val="FF0000"/>
          <w:sz w:val="26"/>
          <w:szCs w:val="26"/>
        </w:rPr>
      </w:pPr>
      <w:r w:rsidRPr="00CA2079">
        <w:rPr>
          <w:rFonts w:cstheme="minorHAnsi"/>
          <w:sz w:val="26"/>
          <w:szCs w:val="26"/>
        </w:rPr>
        <w:t>Рабочая программа разработана руководителем ОБЖ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4D391A" w:rsidRPr="00CA2079" w:rsidRDefault="004D391A" w:rsidP="00DB1768">
      <w:pPr>
        <w:spacing w:before="100" w:after="100" w:line="276" w:lineRule="auto"/>
        <w:ind w:firstLine="540"/>
        <w:contextualSpacing/>
        <w:jc w:val="both"/>
        <w:rPr>
          <w:rFonts w:cstheme="minorHAnsi"/>
          <w:b/>
          <w:bCs/>
          <w:sz w:val="26"/>
          <w:szCs w:val="26"/>
        </w:rPr>
      </w:pPr>
      <w:r w:rsidRPr="00CA2079">
        <w:rPr>
          <w:rFonts w:cstheme="minorHAnsi"/>
          <w:sz w:val="26"/>
          <w:szCs w:val="26"/>
        </w:rPr>
        <w:t xml:space="preserve">Рабочая программа учебного предмета </w:t>
      </w:r>
      <w:r w:rsidRPr="00CA2079">
        <w:rPr>
          <w:rFonts w:cstheme="minorHAnsi"/>
          <w:b/>
          <w:sz w:val="26"/>
          <w:szCs w:val="26"/>
        </w:rPr>
        <w:t>"Основы безопасности жизнедеятельности"</w:t>
      </w:r>
      <w:r w:rsidRPr="00CA2079">
        <w:rPr>
          <w:rFonts w:cstheme="minorHAnsi"/>
          <w:sz w:val="26"/>
          <w:szCs w:val="26"/>
        </w:rPr>
        <w:t>является частью ООП ООО, определяющей:</w:t>
      </w:r>
    </w:p>
    <w:p w:rsidR="004D391A" w:rsidRPr="00CA2079" w:rsidRDefault="004D391A" w:rsidP="00DB1768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6"/>
          <w:szCs w:val="26"/>
        </w:rPr>
      </w:pPr>
      <w:r w:rsidRPr="00CA2079">
        <w:rPr>
          <w:rFonts w:cstheme="minorHAnsi"/>
          <w:sz w:val="26"/>
          <w:szCs w:val="26"/>
        </w:rPr>
        <w:t xml:space="preserve">- планируемые результаты освоения учебного предмета </w:t>
      </w:r>
      <w:r w:rsidRPr="00CA2079">
        <w:rPr>
          <w:rFonts w:cstheme="minorHAnsi"/>
          <w:b/>
          <w:sz w:val="26"/>
          <w:szCs w:val="26"/>
        </w:rPr>
        <w:t>"Основы безопасности жизнедеятельности":</w:t>
      </w:r>
    </w:p>
    <w:p w:rsidR="004D391A" w:rsidRPr="00CA2079" w:rsidRDefault="004D391A" w:rsidP="00DB1768">
      <w:pPr>
        <w:spacing w:line="276" w:lineRule="auto"/>
        <w:contextualSpacing/>
        <w:jc w:val="both"/>
        <w:rPr>
          <w:rFonts w:cstheme="minorHAnsi"/>
          <w:sz w:val="26"/>
          <w:szCs w:val="26"/>
        </w:rPr>
      </w:pPr>
      <w:r w:rsidRPr="00CA2079">
        <w:rPr>
          <w:rFonts w:cstheme="minorHAnsi"/>
          <w:sz w:val="26"/>
          <w:szCs w:val="26"/>
        </w:rPr>
        <w:t xml:space="preserve"> (личностные, метапредметные и предметные);</w:t>
      </w:r>
    </w:p>
    <w:p w:rsidR="00CA2079" w:rsidRPr="00CA2079" w:rsidRDefault="004D391A" w:rsidP="00CA2079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sz w:val="26"/>
          <w:szCs w:val="26"/>
        </w:rPr>
      </w:pPr>
      <w:r w:rsidRPr="00CA2079">
        <w:rPr>
          <w:rFonts w:cstheme="minorHAnsi"/>
          <w:sz w:val="26"/>
          <w:szCs w:val="26"/>
        </w:rPr>
        <w:t xml:space="preserve">- содержание учебного предмета </w:t>
      </w:r>
      <w:r w:rsidRPr="00CA2079">
        <w:rPr>
          <w:rFonts w:cstheme="minorHAnsi"/>
          <w:b/>
          <w:sz w:val="26"/>
          <w:szCs w:val="26"/>
        </w:rPr>
        <w:t>"Основы безопасности жизнедеятельности";</w:t>
      </w:r>
    </w:p>
    <w:p w:rsidR="00CA2079" w:rsidRDefault="00DB1768" w:rsidP="00CA2079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A2079">
        <w:rPr>
          <w:rFonts w:ascii="Times New Roman" w:hAnsi="Times New Roman" w:cs="Times New Roman"/>
          <w:sz w:val="26"/>
          <w:szCs w:val="26"/>
        </w:rPr>
        <w:t xml:space="preserve">-тематическое планирование, в том числе с учетом рабочей программы воспитания </w:t>
      </w:r>
      <w:r w:rsidRPr="00CA2079">
        <w:rPr>
          <w:rFonts w:ascii="Times New Roman" w:hAnsi="Times New Roman" w:cs="Times New Roman"/>
          <w:color w:val="000000"/>
          <w:sz w:val="26"/>
          <w:szCs w:val="26"/>
        </w:rPr>
        <w:t xml:space="preserve">с указанием количества академических часов, отводимых на освоение каждой темы учебного </w:t>
      </w:r>
      <w:r w:rsidRPr="00CA2079">
        <w:rPr>
          <w:rFonts w:cstheme="minorHAnsi"/>
          <w:b/>
          <w:sz w:val="26"/>
          <w:szCs w:val="26"/>
        </w:rPr>
        <w:t>"Основы безопасности жизнедеятельности"</w:t>
      </w:r>
      <w:r w:rsidRPr="00CA2079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CA2079" w:rsidRDefault="00DB1768" w:rsidP="00CA2079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sz w:val="26"/>
          <w:szCs w:val="26"/>
        </w:rPr>
      </w:pPr>
      <w:r w:rsidRPr="00CA2079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CA2079">
        <w:rPr>
          <w:rFonts w:cstheme="minorHAnsi"/>
          <w:sz w:val="26"/>
          <w:szCs w:val="26"/>
        </w:rPr>
        <w:t>"Основы безопасности жизнедеятельности"</w:t>
      </w:r>
    </w:p>
    <w:p w:rsidR="00CA2079" w:rsidRDefault="00DB1768" w:rsidP="00CA2079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A2079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CA2079" w:rsidRDefault="00DB1768" w:rsidP="00CA2079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A2079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CA2079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CA2079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CA2079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4D391A" w:rsidRPr="00CA2079" w:rsidRDefault="00DB1768" w:rsidP="00CA2079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6"/>
          <w:szCs w:val="26"/>
        </w:rPr>
      </w:pPr>
      <w:r w:rsidRPr="00CA2079">
        <w:rPr>
          <w:rFonts w:ascii="Times New Roman" w:hAnsi="Times New Roman" w:cs="Times New Roman"/>
          <w:b/>
          <w:sz w:val="26"/>
          <w:szCs w:val="26"/>
        </w:rPr>
        <w:lastRenderedPageBreak/>
        <w:t>-</w:t>
      </w:r>
      <w:r w:rsidRPr="00CA2079">
        <w:rPr>
          <w:rFonts w:ascii="Times New Roman" w:hAnsi="Times New Roman" w:cs="Times New Roman"/>
          <w:sz w:val="26"/>
          <w:szCs w:val="26"/>
        </w:rPr>
        <w:t>принята в составе ООП ООО решением педагогического совета /протокол №</w:t>
      </w:r>
      <w:r w:rsidR="00E50949">
        <w:rPr>
          <w:rFonts w:ascii="Times New Roman" w:hAnsi="Times New Roman" w:cs="Times New Roman"/>
          <w:sz w:val="26"/>
          <w:szCs w:val="26"/>
        </w:rPr>
        <w:t xml:space="preserve">8 </w:t>
      </w:r>
      <w:r w:rsidRPr="00CA2079">
        <w:rPr>
          <w:rFonts w:ascii="Times New Roman" w:hAnsi="Times New Roman" w:cs="Times New Roman"/>
          <w:sz w:val="26"/>
          <w:szCs w:val="26"/>
        </w:rPr>
        <w:t>от 2</w:t>
      </w:r>
      <w:r w:rsidR="00E50949">
        <w:rPr>
          <w:rFonts w:ascii="Times New Roman" w:hAnsi="Times New Roman" w:cs="Times New Roman"/>
          <w:sz w:val="26"/>
          <w:szCs w:val="26"/>
        </w:rPr>
        <w:t>9</w:t>
      </w:r>
      <w:r w:rsidRPr="00CA2079">
        <w:rPr>
          <w:rFonts w:ascii="Times New Roman" w:hAnsi="Times New Roman" w:cs="Times New Roman"/>
          <w:sz w:val="26"/>
          <w:szCs w:val="26"/>
        </w:rPr>
        <w:t>.0</w:t>
      </w:r>
      <w:r w:rsidR="00E50949">
        <w:rPr>
          <w:rFonts w:ascii="Times New Roman" w:hAnsi="Times New Roman" w:cs="Times New Roman"/>
          <w:sz w:val="26"/>
          <w:szCs w:val="26"/>
        </w:rPr>
        <w:t>8</w:t>
      </w:r>
      <w:r w:rsidRPr="00CA2079">
        <w:rPr>
          <w:rFonts w:ascii="Times New Roman" w:hAnsi="Times New Roman" w:cs="Times New Roman"/>
          <w:sz w:val="26"/>
          <w:szCs w:val="26"/>
        </w:rPr>
        <w:t>.2023г</w:t>
      </w:r>
    </w:p>
    <w:p w:rsidR="00DA340D" w:rsidRPr="00DB1768" w:rsidRDefault="007507B3" w:rsidP="00DB176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B1768">
        <w:rPr>
          <w:rFonts w:cstheme="minorHAnsi"/>
          <w:b/>
          <w:bCs/>
          <w:sz w:val="28"/>
          <w:szCs w:val="28"/>
        </w:rPr>
        <w:t>Р</w:t>
      </w:r>
      <w:r w:rsidR="00DA340D" w:rsidRPr="00DB1768">
        <w:rPr>
          <w:rFonts w:cstheme="minorHAnsi"/>
          <w:b/>
          <w:bCs/>
          <w:sz w:val="28"/>
          <w:szCs w:val="28"/>
        </w:rPr>
        <w:t>абочая программа по учебному предмету "Основы безопасности жизнедеятельности"</w:t>
      </w:r>
    </w:p>
    <w:p w:rsidR="00CA2079" w:rsidRPr="00CA2079" w:rsidRDefault="007507B3" w:rsidP="00CA2079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r w:rsidRPr="00CA2079">
        <w:rPr>
          <w:rFonts w:cstheme="minorHAnsi"/>
          <w:sz w:val="28"/>
          <w:szCs w:val="28"/>
        </w:rPr>
        <w:t>Р</w:t>
      </w:r>
      <w:r w:rsidR="00DA340D" w:rsidRPr="00CA2079">
        <w:rPr>
          <w:rFonts w:cstheme="minorHAnsi"/>
          <w:sz w:val="28"/>
          <w:szCs w:val="28"/>
        </w:rPr>
        <w:t>абочая программа по учебному предмету "Основы безопасности жизнедеятельности" (предметная область "Физическая культура и основы безопасности жизнедеятельности") (далее соответственно - программа ОБЖ, ОБЖ) включает</w:t>
      </w:r>
      <w:r w:rsidR="00CA2079" w:rsidRPr="00CA2079">
        <w:rPr>
          <w:rFonts w:cstheme="minorHAnsi"/>
          <w:sz w:val="28"/>
          <w:szCs w:val="28"/>
        </w:rPr>
        <w:t>:</w:t>
      </w:r>
    </w:p>
    <w:p w:rsidR="00CA2079" w:rsidRDefault="00CA2079" w:rsidP="00CA2079">
      <w:pPr>
        <w:pStyle w:val="a6"/>
        <w:widowControl w:val="0"/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DA340D" w:rsidRPr="00CA2079">
        <w:rPr>
          <w:rFonts w:cstheme="minorHAnsi"/>
          <w:sz w:val="28"/>
          <w:szCs w:val="28"/>
        </w:rPr>
        <w:t xml:space="preserve">пояснительную записку, </w:t>
      </w:r>
    </w:p>
    <w:p w:rsidR="00CA2079" w:rsidRDefault="00CA2079" w:rsidP="00CA2079">
      <w:pPr>
        <w:pStyle w:val="a6"/>
        <w:widowControl w:val="0"/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DA340D" w:rsidRPr="00CA2079">
        <w:rPr>
          <w:rFonts w:cstheme="minorHAnsi"/>
          <w:sz w:val="28"/>
          <w:szCs w:val="28"/>
        </w:rPr>
        <w:t xml:space="preserve">содержание обучения, </w:t>
      </w:r>
    </w:p>
    <w:p w:rsidR="00CA2079" w:rsidRDefault="00CA2079" w:rsidP="00CA2079">
      <w:pPr>
        <w:pStyle w:val="a6"/>
        <w:widowControl w:val="0"/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DA340D" w:rsidRPr="00CA2079">
        <w:rPr>
          <w:rFonts w:cstheme="minorHAnsi"/>
          <w:sz w:val="28"/>
          <w:szCs w:val="28"/>
        </w:rPr>
        <w:t xml:space="preserve">планируемые результаты освоения программы по </w:t>
      </w:r>
      <w:r w:rsidRPr="00CA2079">
        <w:rPr>
          <w:rFonts w:cstheme="minorHAnsi"/>
          <w:sz w:val="28"/>
          <w:szCs w:val="28"/>
        </w:rPr>
        <w:t>учебному предмету "Основы безопасности жизнедеятельности"</w:t>
      </w:r>
      <w:r w:rsidR="007507B3" w:rsidRPr="00CA2079">
        <w:rPr>
          <w:rFonts w:cstheme="minorHAnsi"/>
          <w:sz w:val="28"/>
          <w:szCs w:val="28"/>
        </w:rPr>
        <w:t xml:space="preserve">, </w:t>
      </w:r>
    </w:p>
    <w:p w:rsidR="00DA340D" w:rsidRDefault="00CA2079" w:rsidP="00CA2079">
      <w:pPr>
        <w:pStyle w:val="a6"/>
        <w:widowControl w:val="0"/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7507B3" w:rsidRPr="00CA2079">
        <w:rPr>
          <w:rFonts w:cstheme="minorHAnsi"/>
          <w:sz w:val="28"/>
          <w:szCs w:val="28"/>
        </w:rPr>
        <w:t>тематическое планирование.</w:t>
      </w:r>
    </w:p>
    <w:p w:rsidR="00992BCF" w:rsidRPr="00CA2079" w:rsidRDefault="00992BCF" w:rsidP="00CA2079">
      <w:pPr>
        <w:pStyle w:val="a6"/>
        <w:widowControl w:val="0"/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bookmarkStart w:id="0" w:name="_GoBack"/>
      <w:bookmarkEnd w:id="0"/>
    </w:p>
    <w:p w:rsidR="00CD1CD4" w:rsidRPr="008976BE" w:rsidRDefault="00CD1CD4" w:rsidP="00CD1CD4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Пояснительная записка отражает общие цели и задачи изучения учебного предмета </w:t>
      </w:r>
      <w:r w:rsidRPr="00CA2079">
        <w:rPr>
          <w:rFonts w:cstheme="minorHAnsi"/>
        </w:rPr>
        <w:t>"Основы безопасности жизнедеятельности"</w:t>
      </w:r>
      <w:r w:rsidRPr="007A30A4">
        <w:t xml:space="preserve">, </w:t>
      </w:r>
      <w:r w:rsidRPr="008976BE">
        <w:rPr>
          <w:rFonts w:asciiTheme="minorHAnsi" w:hAnsiTheme="minorHAnsi" w:cstheme="minorHAnsi"/>
        </w:rPr>
        <w:t>место в структуре учебного плана, а также подходы к отбору содержания и планируемым результатам.</w:t>
      </w:r>
    </w:p>
    <w:p w:rsidR="00CD1CD4" w:rsidRPr="008976BE" w:rsidRDefault="00CD1CD4" w:rsidP="00CD1CD4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</w:t>
      </w:r>
      <w:r w:rsidRPr="00CA2079">
        <w:rPr>
          <w:rFonts w:cstheme="minorHAnsi"/>
        </w:rPr>
        <w:t>"Основы безопасности жизнедеятельности"</w:t>
      </w:r>
      <w:r w:rsidRPr="008976BE">
        <w:rPr>
          <w:rFonts w:asciiTheme="minorHAnsi" w:hAnsiTheme="minorHAnsi" w:cstheme="minorHAnsi"/>
        </w:rPr>
        <w:t>с учётом возрастных особенностей обучающихся.</w:t>
      </w:r>
    </w:p>
    <w:p w:rsidR="00CD1CD4" w:rsidRPr="008976BE" w:rsidRDefault="00CD1CD4" w:rsidP="00CD1CD4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Планируемые результаты освоения программы учебного предмета </w:t>
      </w:r>
      <w:r w:rsidRPr="00CA2079">
        <w:rPr>
          <w:rFonts w:cstheme="minorHAnsi"/>
        </w:rPr>
        <w:t>"Основы безопасности жизнедеятельности"</w:t>
      </w:r>
      <w:r w:rsidRPr="008976BE">
        <w:rPr>
          <w:rFonts w:asciiTheme="minorHAnsi" w:hAnsiTheme="minorHAnsi" w:cstheme="minorHAnsi"/>
        </w:rPr>
        <w:t xml:space="preserve">включают личностные, метапредметные результаты за период обучения, а также предметные достижения обучающегося за каждый год обучения на уровне </w:t>
      </w:r>
      <w:r>
        <w:rPr>
          <w:rFonts w:asciiTheme="minorHAnsi" w:hAnsiTheme="minorHAnsi" w:cstheme="minorHAnsi"/>
        </w:rPr>
        <w:t>основного</w:t>
      </w:r>
      <w:r w:rsidRPr="008976BE">
        <w:rPr>
          <w:rFonts w:asciiTheme="minorHAnsi" w:hAnsiTheme="minorHAnsi" w:cstheme="minorHAnsi"/>
        </w:rPr>
        <w:t xml:space="preserve"> общего образования.</w:t>
      </w:r>
    </w:p>
    <w:p w:rsidR="00CD1CD4" w:rsidRPr="00EB0505" w:rsidRDefault="00CD1CD4" w:rsidP="00CD1CD4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Тематическое планирование, в том числе с учетом рабочей программы воспитания, </w:t>
      </w:r>
      <w:r w:rsidRPr="008976BE">
        <w:rPr>
          <w:rFonts w:asciiTheme="minorHAnsi" w:hAnsiTheme="minorHAnsi" w:cstheme="minorHAnsi"/>
          <w:color w:val="000000"/>
        </w:rPr>
        <w:t>указывает количество академических часов, отводимых на освоение каждой темы учебного предмета</w:t>
      </w:r>
      <w:r w:rsidRPr="00CA2079">
        <w:rPr>
          <w:rFonts w:cstheme="minorHAnsi"/>
        </w:rPr>
        <w:t>"Основы безопасности жизнедеятельности"</w:t>
      </w:r>
      <w:r w:rsidRPr="008976BE">
        <w:rPr>
          <w:rFonts w:asciiTheme="minorHAnsi" w:hAnsiTheme="minorHAnsi" w:cstheme="minorHAnsi"/>
        </w:rPr>
        <w:t xml:space="preserve">, а также </w:t>
      </w:r>
      <w:r w:rsidRPr="008976BE">
        <w:rPr>
          <w:rFonts w:asciiTheme="minorHAnsi" w:hAnsiTheme="minorHAnsi" w:cstheme="minorHAnsi"/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B1768">
        <w:rPr>
          <w:rFonts w:cstheme="minorHAnsi"/>
          <w:b/>
          <w:bCs/>
          <w:sz w:val="28"/>
          <w:szCs w:val="28"/>
        </w:rPr>
        <w:t>2. Пояснительная записка.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2.1. Программа ОБЖ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программы воспитания, концепции преподавания учебного предмета "Основы безопасности жизнедеятельности" и предусматривает непосредственное применение при реализации ООП ООО.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lastRenderedPageBreak/>
        <w:t>2.2. Программа ОБЖ позвол</w:t>
      </w:r>
      <w:r w:rsidR="001146CE">
        <w:rPr>
          <w:rFonts w:cstheme="minorHAnsi"/>
          <w:sz w:val="28"/>
          <w:szCs w:val="28"/>
        </w:rPr>
        <w:t xml:space="preserve">яет </w:t>
      </w:r>
      <w:r w:rsidRPr="00DB1768">
        <w:rPr>
          <w:rFonts w:cstheme="minorHAnsi"/>
          <w:sz w:val="28"/>
          <w:szCs w:val="28"/>
        </w:rPr>
        <w:t>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164.2.3. Программа ОБЖ обеспечивает: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возможность выработки и закрепления у обучающихся умений и навыков, необходимых для последующей жизни;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выработку практико-ориентированных компетенций, соответствующих потребностям современности;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реализацию оптимального баланса межпредметных связей и их разумное взаимодополнение, способствующее формированию практических умений и навыков.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2.4. В программе ОБЖ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1 "Культура безопасности жизнедеятельности в современном обществе";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2 "Безопасность в быту";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3 "Безопасность на транспорте";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4 "Безопасность в общественных местах";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5 "Безопасность в природной среде";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6 "Здоровье и как его сохранить. Основы медицинских знаний";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7 "Безопасность в социуме";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8 "Безопасность в информационном пространстве";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9 "Основы противодействия экстремизму и терроризму";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10 "Взаимодействие личности, общества и государства в обеспечении безопасности жизни и здоровья населения".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2.5. В целях обеспечения системного подхода в изучении учебного предмета ОБЖ на уровне основного общего образования Программа ОБЖ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"предвидеть опасность -&gt; по возможности ее избегать -&gt; при необходимости действовать".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lastRenderedPageBreak/>
        <w:t>2.6. Учебный материал систематизирован по сферам возможных проявлений рисков и опасностей: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помещения и бытовые условия; улица и общественные места;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природные условия; коммуникационные связи и каналы; объекты и учреждения культуры и другие.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2.7. Программой ОБЖ предусматривается использование практико-ориентированных интерактивных форм организации учебных занятий с возможностью применения тренажерных систем и виртуальных моделей. 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2.8. 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остается сохранение жизни и здоровья каждого человека.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В данных обстоятельствах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ОБЖ определяется системообразующими документами в области безопасности: </w:t>
      </w:r>
      <w:hyperlink r:id="rId7" w:history="1">
        <w:r w:rsidRPr="00DB1768">
          <w:rPr>
            <w:rFonts w:cstheme="minorHAnsi"/>
            <w:color w:val="0000FF"/>
            <w:sz w:val="28"/>
            <w:szCs w:val="28"/>
            <w:u w:val="single"/>
          </w:rPr>
          <w:t>Стратегия</w:t>
        </w:r>
      </w:hyperlink>
      <w:r w:rsidRPr="00DB1768">
        <w:rPr>
          <w:rFonts w:cstheme="minorHAnsi"/>
          <w:sz w:val="28"/>
          <w:szCs w:val="28"/>
        </w:rPr>
        <w:t xml:space="preserve"> национальной безопасности Российской Федерации, утвержденная Указом Президента Российской Федерации от 2 июля 2021 г. N 400, </w:t>
      </w:r>
      <w:hyperlink r:id="rId8" w:history="1">
        <w:r w:rsidRPr="00DB1768">
          <w:rPr>
            <w:rFonts w:cstheme="minorHAnsi"/>
            <w:color w:val="0000FF"/>
            <w:sz w:val="28"/>
            <w:szCs w:val="28"/>
            <w:u w:val="single"/>
          </w:rPr>
          <w:t>Доктрина</w:t>
        </w:r>
      </w:hyperlink>
      <w:r w:rsidRPr="00DB1768">
        <w:rPr>
          <w:rFonts w:cstheme="minorHAnsi"/>
          <w:sz w:val="28"/>
          <w:szCs w:val="28"/>
        </w:rPr>
        <w:t xml:space="preserve"> информационной безопасности Российской Федерации, утвержденная Указом Президента Российской Федерации от 5 декабря 2016 г. N 646, Национальные цели развития Российской Федерации на период до 2030 года, утвержденные </w:t>
      </w:r>
      <w:hyperlink r:id="rId9" w:history="1">
        <w:r w:rsidRPr="00DB1768">
          <w:rPr>
            <w:rFonts w:cstheme="minorHAnsi"/>
            <w:color w:val="0000FF"/>
            <w:sz w:val="28"/>
            <w:szCs w:val="28"/>
            <w:u w:val="single"/>
          </w:rPr>
          <w:t>Указом</w:t>
        </w:r>
      </w:hyperlink>
      <w:r w:rsidRPr="00DB1768">
        <w:rPr>
          <w:rFonts w:cstheme="minorHAnsi"/>
          <w:sz w:val="28"/>
          <w:szCs w:val="28"/>
        </w:rPr>
        <w:t xml:space="preserve"> Президента Российской Федерации от 21 июля 2020 г. N 474), государственная </w:t>
      </w:r>
      <w:hyperlink r:id="rId10" w:history="1">
        <w:r w:rsidRPr="00DB1768">
          <w:rPr>
            <w:rFonts w:cstheme="minorHAnsi"/>
            <w:color w:val="0000FF"/>
            <w:sz w:val="28"/>
            <w:szCs w:val="28"/>
            <w:u w:val="single"/>
          </w:rPr>
          <w:t>программа</w:t>
        </w:r>
      </w:hyperlink>
      <w:r w:rsidRPr="00DB1768">
        <w:rPr>
          <w:rFonts w:cstheme="minorHAnsi"/>
          <w:sz w:val="28"/>
          <w:szCs w:val="28"/>
        </w:rPr>
        <w:t xml:space="preserve"> Российской Федерации "Развитие образования", утвержденная постановлением Правительства Российской Федерации от 26 декабря 2017 г. N 1642.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2.9. ОБЖ 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ОБЖ является общая </w:t>
      </w:r>
      <w:r w:rsidRPr="00DB1768">
        <w:rPr>
          <w:rFonts w:cstheme="minorHAnsi"/>
          <w:sz w:val="28"/>
          <w:szCs w:val="28"/>
        </w:rPr>
        <w:lastRenderedPageBreak/>
        <w:t>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2.10. ОБЖ входит в предметную область "Физическая культура и основы безопасности жизнедеятельности", является обязательным для изучения на уровне основного общего образования.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2.11. Изучение ОБЖ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нейтрализовывать 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2.12. Целью изучения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2.13. В целях обеспечения индивидуальных потребностей обучающихся в формировании культуры безопасности жизнедеятельности на основе расширения знаний и умений, углубленного понимания значимости безопасного поведения в условиях опасных и чрезвычайных ситуаций для личности, общества и государства ОБЖ может изучаться в 5 - 7 классах из расчета 1 час в </w:t>
      </w:r>
      <w:r w:rsidRPr="00DB1768">
        <w:rPr>
          <w:rFonts w:cstheme="minorHAnsi"/>
          <w:sz w:val="28"/>
          <w:szCs w:val="28"/>
        </w:rPr>
        <w:lastRenderedPageBreak/>
        <w:t>неделю за счет использования части учебного плана, формируемого участниками образовательных отношений (всего 102 часа).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Общее число часов, рекомендованных для изучения ОБЖ в 8 - 9 классах, составляет 68 часов, по 1 часу в неделю за счет обязательной части учебного плана основного общего образования.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Организация вправе самостоятельно определять последовательность тематических линий учебного предмета ОБЖ и количество часов для их освоения. Конкретное наполнение модулей может быть скорректировано и конкретизировано с учетом региональных (географических, социальных, этнических и другие), а также бытовых и других местных особенностей.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B1768">
        <w:rPr>
          <w:rFonts w:cstheme="minorHAnsi"/>
          <w:b/>
          <w:bCs/>
          <w:sz w:val="28"/>
          <w:szCs w:val="28"/>
        </w:rPr>
        <w:t>3. Содержание обучения.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3.1. Модуль N 1 "Культура безопасности жизнедеятельности в современном обществе":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цель и задачи учебного предмета ОБЖ, его ключевые понятия и значение для человека;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смысл понятий "опасность", "безопасность", "риск", "культура безопасности жизнедеятельности";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источники и факторы опасности, их классификация;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общие принципы безопасного поведения;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виды чрезвычайных ситуаций, сходство и различия опасной, экстремальной и чрезвычайной ситуаций;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уровни взаимодействия человека и окружающей среды;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3.2. Модуль N 2 "Безопасность в быту":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основные источники опасности в быту и их классификация;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защита прав потребителя, сроки годности и состав продуктов питания;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бытовые отравления и причины их возникновения, классификация ядовитых веществ и их опасности;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признаки отравления, приемы и правила оказания первой помощи;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комплектования и хранения домашней аптечки;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бытовые травмы и правила их предупреждения, приемы и правила оказания первой помощи;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обращения с газовыми и электрическими приборами, приемы и правила оказания первой помощи;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поведения в подъезде и лифте, а также при входе и выходе из них;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пожар и факторы его развития;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условия и причины возникновения пожаров, их возможные последствия, приемы и правила оказания первой помощи;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первичные средства пожаротушения;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правила вызова экстренных служб и порядок взаимодействия с ними, </w:t>
      </w:r>
      <w:r w:rsidRPr="00DB1768">
        <w:rPr>
          <w:rFonts w:cstheme="minorHAnsi"/>
          <w:sz w:val="28"/>
          <w:szCs w:val="28"/>
        </w:rPr>
        <w:lastRenderedPageBreak/>
        <w:t>ответственность за ложные сообщения;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права, обязанности и ответственность граждан в области пожарной безопасности;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ситуации криминального характера, правила поведения с малознакомыми людьми;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классификация аварийных ситуаций в коммунальных системах жизнеобеспечения;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3.3. Модуль N 3 "Безопасность на транспорте":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дорожного движения и дорожные знаки для пешеходов;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"дорожные ловушки" и правила их предупреждения; световозвращающие элементы и правила их применения; правила дорожного движения для пассажиров;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обязанности пассажиров маршрутных транспортных средств, ремень безопасности и правила его применения;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поведения пассажира мотоцикла;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дорожного движения для водителя велосипеда и иных индивидуальных средств передвижения (электросамокаты, гироскутеры, моноколеса, сигвеи и другие), правила безопасного использования мототранспорта (мопедов и мотоциклов);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дорожные знаки для водителя велосипеда, сигналы велосипедиста;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подготовки велосипеда к пользованию;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дорожно-транспортные происшествия и причины их возникновения;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основные факторы риска возникновения дорожно-транспортных происшествий;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очевидца дорожно-транспортного происшествия;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пожаре на транспорте;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особенности различных видов транспорта (подземного, железнодорожного, водного, воздушного);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первая помощь и последовательность ее оказания;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правила и приемы оказания первой помощи при различных травмах в </w:t>
      </w:r>
      <w:r w:rsidRPr="00DB1768">
        <w:rPr>
          <w:rFonts w:cstheme="minorHAnsi"/>
          <w:sz w:val="28"/>
          <w:szCs w:val="28"/>
        </w:rPr>
        <w:lastRenderedPageBreak/>
        <w:t>результате чрезвычайных ситуаций на транспорте.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3.4. Модуль N 4 "Безопасность в общественных местах":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общественные места и их характеристики, потенциальные источники опасности в общественных местах;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вызова экстренных служб и порядок взаимодействия с ними;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массовые мероприятия и правила подготовки к ним, оборудование мест массового пребывания людей;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беспорядках в местах массового пребывания людей;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попадании в толпу и давку;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обнаружении угрозы возникновения пожара;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эвакуации из общественных мест и зданий;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взаимодействии с правоохранительными органами.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3.5. Модуль N 5 "Безопасность в природной среде":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чрезвычайные ситуации природного характера и их классификация;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поведения, необходимые для снижения риска встречи с дикими животными, порядок действий при встрече с ними; порядок действий при укусах диких животных, змей, пауков, клещей и насекомых;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автономном существовании в природной среде;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ориентирования на местности, способы подачи сигналов бедствия;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горы и классификация горных пород, правила безопасного поведения в горах;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снежные лавины, их характеристики и опасности, порядок действий при попадании в лавину;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сели, их характеристики и опасности, порядок действий при попадании в зону селя;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оползни, их характеристики и опасности, порядок действий при начале оползня;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общие правила безопасного поведения на водоемах, правила купания в </w:t>
      </w:r>
      <w:r w:rsidRPr="00DB1768">
        <w:rPr>
          <w:rFonts w:cstheme="minorHAnsi"/>
          <w:sz w:val="28"/>
          <w:szCs w:val="28"/>
        </w:rPr>
        <w:lastRenderedPageBreak/>
        <w:t>подготовленных и неподготовленных местах;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наводнения, их характеристики и опасности, порядок действий при наводнении;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цунами, их характеристики и опасности, порядок действий при нахождении в зоне цунами;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ураганы, бури, смерчи, их характеристики и опасности, порядок действий при ураганах, бурях и смерчах;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грозы, их характеристики и опасности, порядок действий при попадании в грозу;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смысл понятий "экология" и "экологическая культура", значение экологии для устойчивого развития общества;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безопасного поведения при неблагоприятной экологической обстановке.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3.6. Модуль N 6 "Здоровье и как его сохранить. Основы медицинских знаний":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смысл понятий "здоровье" и "здоровый образ жизни", их содержание и значение для человека;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факторы, влияющие на здоровье человека, опасность вредных привычек (табакокурение, алкоголизм, наркомания, чрезмерное увлечение электронными изделиями бытового назначения (игровые приставки, мобильные телефоны сотовой связи и другие);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элементы здорового образа жизни, ответственность за сохранение здоровья;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понятие "инфекционные заболевания", причины их возникновения;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механизм распространения инфекционных заболеваний, меры их профилактики и защиты от них;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понятие "неинфекционные заболевания" и их классификация, факторы риска неинфекционных заболеваний;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меры профилактики неинфекционных заболеваний и защиты от них;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диспансеризация и ее задачи;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понятия "психическое здоровье" и "психологическое благополучие", современные модели психического здоровья и здоровой личности;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стресс и его влияние на человека, меры профилактики стресса, способы </w:t>
      </w:r>
      <w:r w:rsidRPr="00DB1768">
        <w:rPr>
          <w:rFonts w:cstheme="minorHAnsi"/>
          <w:sz w:val="28"/>
          <w:szCs w:val="28"/>
        </w:rPr>
        <w:lastRenderedPageBreak/>
        <w:t>самоконтроля и саморегуляции эмоциональных состояний;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понятие "первая помощь" и обязанность по ее оказанию, универсальный алгоритм оказания первой помощи;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назначение и состав аптечки первой помощи;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оказании первой помощи в различных ситуациях, приемы психологической поддержки пострадавшего.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3.7. Модуль N 7 "Безопасность в социуме":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общение и его значение для человека, способы организации эффективного и позитивного общения;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приемы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понятие "конфликт" и стадии его развития, факторы и причины развития конфликта;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поведения для снижения риска конфликта и порядок действий при его опасных проявлениях;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способ разрешения конфликта с помощью третьей стороны (модератора);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опасные формы проявления конфликта: агрессия, домашнее насилие и буллинг;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манипуляции в ходе межличностного общения, приемы распознавания манипуляций и способы противостояния им;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приемы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современные молодежные увлечения и опасности, связанные с ними, правила безопасного поведения;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безопасной коммуникации с незнакомыми людьми.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3.8. Модуль N 8 "Безопасность в информационном пространстве":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понятие "цифровая среда", ее характеристики и примеры информационных и компьютерных угроз, положительные возможности цифровой среды;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риски и угрозы при использовании Интернета электронных изделий бытового назначения (игровых приставок, мобильных телефонов сотовой связи и другие);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опасные явления цифровой среды: вредоносные программы и приложения и их разновидности;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lastRenderedPageBreak/>
        <w:t>правила кибергигиены, необходимые для предупреждения возникновения сложных и опасных ситуаций в цифровой среде; основные виды опасного и запрещенного контента в Интернете и его признаки, приемы распознавания опасностей при использовании Интернета;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противоправные действия в Интернете;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цифрового поведения, необходимого для предотвращения рисков и угроз при использовании Интернета (кибербуллинга, вербовки в различные организации и группы);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3.9. Модуль N 9 "Основы противодействия экстремизму и терроризму":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понятия "экстремизм" и "терроризм", их содержание, причины, возможные варианты проявления и последствия;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цели и формы проявления террористических актов, их последствия, уровни террористической опасности;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основы общественно-государственной системы противодействия экстремизму и терроризму, контртеррористическая операция и ее цели;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признаки вовлечения в террористическую деятельность, правила антитеррористического поведения;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признаки угроз и подготовки различных форм терактов, порядок действий при их обнаружении;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безопасного поведения в условиях совершения теракта;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совершении теракта (нападение террористов и попытка захвата заложников, попадание в заложники, огневой налет, наезд транспортного средства, подрыв взрывного устройства).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3.10. Модуль N 10 "Взаимодействие личности, общества и государства в обеспечении безопасности жизни и здоровья населения":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классификация чрезвычайных ситуаций природного и техногенного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единая государственная система предупреждения и ликвидации чрезвычайных ситуаций (РСЧС), ее задачи, структура, режимы функционирования;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общественные институты и их место в системе обеспечения безопасности жизни и здоровья населения;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антикоррупционное поведение как элемент общественной и государственной безопасности;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информирование и оповещение населения о чрезвычайных ситуациях, </w:t>
      </w:r>
      <w:r w:rsidRPr="00DB1768">
        <w:rPr>
          <w:rFonts w:cstheme="minorHAnsi"/>
          <w:sz w:val="28"/>
          <w:szCs w:val="28"/>
        </w:rPr>
        <w:lastRenderedPageBreak/>
        <w:t>система ОКСИОН;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сигнал "Внимание всем!", порядок действий населения при его получении, в том числе при авариях с выбросом химических и радиоактивных веществ;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средства индивидуальной и коллективной защиты населения, порядок пользования фильтрующим противогазом;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B1768">
        <w:rPr>
          <w:rFonts w:cstheme="minorHAnsi"/>
          <w:b/>
          <w:bCs/>
          <w:sz w:val="28"/>
          <w:szCs w:val="28"/>
        </w:rPr>
        <w:t>4. Планируемые результаты освоения программы ОБЖ.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4.1.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4.2. 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ее основе.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4.3. Личностные результаты изучения ОБЖ включают: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1) патриотическое воспитание: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формирование чувства гордости за свою Родину, ответственного отношения к выполнению конституционного долга - защите Отечества;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2) гражданское воспитание: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</w:t>
      </w:r>
      <w:r w:rsidRPr="00DB1768">
        <w:rPr>
          <w:rFonts w:cstheme="minorHAnsi"/>
          <w:sz w:val="28"/>
          <w:szCs w:val="28"/>
        </w:rPr>
        <w:lastRenderedPageBreak/>
        <w:t>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(волонтерство, помощь людям, нуждающимся в ней);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3) духовно-нравственное воспитание: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ориентация на моральные ценности и нормы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4) эстетическое воспитание: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5) ценности научного познания: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</w:t>
      </w:r>
      <w:r w:rsidRPr="00DB1768">
        <w:rPr>
          <w:rFonts w:cstheme="minorHAnsi"/>
          <w:sz w:val="28"/>
          <w:szCs w:val="28"/>
        </w:rPr>
        <w:lastRenderedPageBreak/>
        <w:t>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формирование современной научной картины мира, понимание причин, механизмов возникновения и последствий распространенных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учетом реальных условий и возможностей;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6) физическое воспитание, формирование культуры здоровья и эмоционального благополучия: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умение принимать себя и других, не осуждая;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умение осознавать эмоциональное состояние свое и других, уметь управлять собственным эмоциональным состоянием;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сформированность навыка рефлексии, признание своего права на ошибку и такого же права другого человека;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7) трудовое воспитание: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</w:t>
      </w:r>
      <w:r w:rsidRPr="00DB1768">
        <w:rPr>
          <w:rFonts w:cstheme="minorHAnsi"/>
          <w:sz w:val="28"/>
          <w:szCs w:val="28"/>
        </w:rPr>
        <w:lastRenderedPageBreak/>
        <w:t>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укрепление ответственного отношения к учебе, способности применять меры и средства индивидуальной защиты, приемы рационального и безопасного поведения в опасных и чрезвычайных ситуациях;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8) экологическое воспитание: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освоение основ экологической культуры, методов проектирования собственной безопасной жизнедеятельности с учетом природных, техногенных и социальных рисков на территории проживания.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4.4. В результате изучения ОБЖ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4.4.1.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выявлять и характеризовать существенные признаки объектов (явлений);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выявлять дефициты информации, данных, необходимых для решения </w:t>
      </w:r>
      <w:r w:rsidRPr="00DB1768">
        <w:rPr>
          <w:rFonts w:cstheme="minorHAnsi"/>
          <w:sz w:val="28"/>
          <w:szCs w:val="28"/>
        </w:rPr>
        <w:lastRenderedPageBreak/>
        <w:t>поставленной задачи;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4.4.2.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обобщать, анализировать и оценивать получаемую информацию, выдвигать гипотезы, аргументировать свою точку зрения, проводить обоснованные выводы по результатам исследования;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4.4.3.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эффективно запоминать и систематизировать информацию;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4.4.4. У обучающегося будут сформированы умения общения как часть коммуникативных универсальных учебных действий: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уверенно высказывать свою точку зрения в устной и письменной речи, </w:t>
      </w:r>
      <w:r w:rsidRPr="00DB1768">
        <w:rPr>
          <w:rFonts w:cstheme="minorHAnsi"/>
          <w:sz w:val="28"/>
          <w:szCs w:val="28"/>
        </w:rPr>
        <w:lastRenderedPageBreak/>
        <w:t>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4.4.5. У обучающегося будут сформированы умения самоорганизации как части регулятивных универсальных учебных действий: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выявлять проблемные вопросы, требующие решения в жизненных и учебных ситуациях;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учетом собственных возможностей и имеющихся ресурсов;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4.4.6. 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оценивать соответствие результата цели и условиям;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управлять собственными эмоциями и не поддаваться эмоциям других, выявлять и анализировать их причины;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ставить себя на место другого человека, понимать мотивы и намерения другого, регулировать способ выражения эмоций;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осознанно относиться к другому человеку, его мнению, признавать право на ошибку свою и чужую;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быть открытым себе и другим, осознавать невозможность контроля всего вокруг.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lastRenderedPageBreak/>
        <w:t>4.4.7. У обучающегося будут сформированы умения совместной деятельности: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определять свои действия и действия партнера,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отчета перед группой.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 Предметные результаты освоения программы по ОБЖ на уровне основного общего образования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4.5.1. 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ее применения в повседневной жизни.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4.5.2. Предметные результаты по ОБЖ должны обеспечивать: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1) 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2) 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3) 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4) понимание и признание особой роли России в обеспечении государственной и международной безопасности, обороны страны, в </w:t>
      </w:r>
      <w:r w:rsidRPr="00DB1768">
        <w:rPr>
          <w:rFonts w:cstheme="minorHAnsi"/>
          <w:sz w:val="28"/>
          <w:szCs w:val="28"/>
        </w:rPr>
        <w:lastRenderedPageBreak/>
        <w:t>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5) сформированность чувства гордости за свою Родину, ответственного отношения к выполнению конституционного долга - защите Отечества;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6)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7) понимание причин, механизмов возникновения и последствий распространенных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8) овладение знаниями и умениями применять меры и средства индивидуальной защиты, приемы рационального и безопасного поведения в опасных и чрезвычайных ситуациях;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9) 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10) умение оценивать и прогнозировать неблагоприятные факторы обстановки и принимать обоснованные решения в опасной (чрезвычайной) ситуации с учетом реальных условий и возможностей;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11) освоение основ экологической культуры, методов проектирования собственной безопасной жизнедеятельности с учетом природных, техногенных и социальных рисков на территории проживания;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12) 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4.5.3.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4.5.4. Образовательная организация вправе самостоятельно определять последовательность для освоения обучающимися модулей ОБЖ.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 Предлагается распределение предметных результатов, формируемых в ходе изучения учебного предмета ОБЖ, сгруппировать по учебным модулям: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4.5.5.1. Модуль N 1 "Культура безопасности жизнедеятельности в современном обществе":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понятия "опасная ситуация" и "чрезвычайная ситуация", анализировать, в чем их сходство и различия (виды чрезвычайных ситуаций, в том числе террористического характера);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lastRenderedPageBreak/>
        <w:t>раскрывать смысл понятия "культура безопасности" (как способности предвидеть, по возможности избегать, действовать в опасных ситуациях);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- люди, животные, вирусы и бактерии; вещества, предметы и явления), в том числе техногенного происхождения;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раскрывать общие принципы безопасного поведения;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4.5.5.2. Модуль N 2 "Безопасность в быту":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особенности жизнеобеспечения жилища;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знать права, обязанности и ответственность граждан в области пожарной безопасности;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распознавать ситуации криминального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знать о правилах вызова экстренных служб и ответственности за ложные сообщения;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в ситуациях криминального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4.5.5.3. Модуль N 3 "Безопасность на транспорте":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классифицировать виды опасностей на транспорте (наземный, подземный, железнодорожный, водный, воздушный);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4.5.5.4. Модуль N 4 "Безопасность в общественных местах":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характеризовать потенциальные источники опасности в общественных местах, в том числе техногенного происхождения; распознавать и характеризовать ситуации криминогенного и антиобщественного характера </w:t>
      </w:r>
      <w:r w:rsidRPr="00DB1768">
        <w:rPr>
          <w:rFonts w:cstheme="minorHAnsi"/>
          <w:sz w:val="28"/>
          <w:szCs w:val="28"/>
        </w:rPr>
        <w:lastRenderedPageBreak/>
        <w:t>(кража, грабеж, мошенничество, хулиганство, ксенофобия);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соблюдать правила безопасного поведения в местах массового пребывания людей (в толпе);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знать правила информирования экстренных служб;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эвакуироваться из общественных мест и зданий;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при возникновении пожара и происшествиях в общественных местах;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в ситуациях криминогенного и антиобщественного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4.5.5.5. Модуль N 5 "Безопасность в природной среде":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помнить и выполнять правила безопасного поведения при неблагоприятной экологической обстановке;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соблюдать правила безопасного поведения на природе;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правила безопасного поведения на водоемах в различное время года;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характеризовать правила само- и взаимопомощи терпящим бедствие на воде;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знать и применять способы подачи сигнала о помощи;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4.5.5.6. Модуль N 6 "Здоровье и как его сохранить. Основы медицинских знаний":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раскрывать смысл понятий здоровья (физического и психического) и здорового образа жизни;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характеризовать факторы, влияющие на здоровье человека;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негативно относиться к вредным привычкам (табакокурение, алкоголизм, </w:t>
      </w:r>
      <w:r w:rsidRPr="00DB1768">
        <w:rPr>
          <w:rFonts w:cstheme="minorHAnsi"/>
          <w:sz w:val="28"/>
          <w:szCs w:val="28"/>
        </w:rPr>
        <w:lastRenderedPageBreak/>
        <w:t>наркомания, игровая зависимость);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приводить примеры мер защиты от инфекционных и неинфекционных заболеваний;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оказывать первую помощь и самопомощь при неотложных состояниях;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4.5.5.7. Модуль N 7 "Безопасность в социуме":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приводить примеры межличностного и группового конфликта;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характеризовать способы избегания и разрешения конфликтных ситуаций;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характеризовать опасные проявления конфликтов (в том числе насилие, буллинг (травля);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распознавать опасности и соблюдать правила безопасного поведения в практике современных молодежных увлечений;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при опасных проявлениях конфликта и при возможных манипуляциях;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4.5.5.8. Модуль N 8 "Безопасность в информационном пространстве":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приводить примеры информационных и компьютерных угроз; характеризовать потенциальные риски и угрозы при использовании сети Интернет, предупреждать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владеть принципами безопасного использования Интернета, электронных изделий бытового назначения (игровые приставки, мобильные телефоны сотовой связи и другие);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предупреждать возникновение сложных и опасных ситуаций;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характеризовать и предотвращать потенциальные риски и угрозы при использовании Интернета (например: мошенничество, игромания, деструктивные сообщества в социальных сетях);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4.5.5.9. Модуль N 9 "Основы противодействия экстремизму и терроризму":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понятия экстремизма, терроризма, их причины и последствия;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lastRenderedPageBreak/>
        <w:t>сформировать негативное отношение к экстремистской и террористической деятельности;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распознавать ситуации угрозы террористического акта в доме, в общественном месте;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при обнаружении в общественных местах бесхозных (или опасных) вещей и предметов;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4.5.5.10. Модуль N 10 "Взаимодействие личности, общества и государства в обеспечении безопасности жизни и здоровья населения":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 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правила оповещения и эвакуации населения в условиях чрезвычайных ситуаций;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владеть правилами безопасного поведения и безопасно действовать в различных ситуациях;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владеть способами антикоррупционного поведения с учетом возрастных обязанностей;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информировать население и соответствующие органы о возникновении опасных ситуаций.</w:t>
      </w:r>
    </w:p>
    <w:p w:rsidR="00067304" w:rsidRPr="00DB1768" w:rsidRDefault="00067304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spacing w:before="100" w:after="100"/>
        <w:contextualSpacing/>
        <w:rPr>
          <w:rFonts w:cstheme="minorHAnsi"/>
          <w:sz w:val="28"/>
          <w:szCs w:val="28"/>
        </w:rPr>
        <w:sectPr w:rsidR="00440B01" w:rsidRPr="00DB1768" w:rsidSect="00DB1768">
          <w:type w:val="continuous"/>
          <w:pgSz w:w="12240" w:h="15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440B01" w:rsidRPr="00DB1768" w:rsidRDefault="00440B01" w:rsidP="00DB1768">
      <w:pPr>
        <w:ind w:left="120"/>
        <w:contextualSpacing/>
        <w:rPr>
          <w:rFonts w:cstheme="minorHAnsi"/>
          <w:sz w:val="28"/>
          <w:szCs w:val="28"/>
        </w:rPr>
      </w:pPr>
      <w:r w:rsidRPr="00DB1768">
        <w:rPr>
          <w:rFonts w:cstheme="minorHAnsi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440B01" w:rsidRPr="00DB1768" w:rsidRDefault="00440B01" w:rsidP="00DB1768">
      <w:pPr>
        <w:ind w:left="120"/>
        <w:contextualSpacing/>
        <w:rPr>
          <w:rFonts w:cstheme="minorHAnsi"/>
          <w:sz w:val="28"/>
          <w:szCs w:val="28"/>
        </w:rPr>
      </w:pPr>
      <w:r w:rsidRPr="00DB1768">
        <w:rPr>
          <w:rFonts w:cstheme="minorHAnsi"/>
          <w:b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6"/>
        <w:gridCol w:w="3988"/>
        <w:gridCol w:w="1278"/>
        <w:gridCol w:w="2090"/>
        <w:gridCol w:w="2171"/>
        <w:gridCol w:w="3517"/>
      </w:tblGrid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"Здоровье и как его сохранить. Основы медицинских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социуме"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Модуль "Основы </w:t>
            </w:r>
            <w:r w:rsidRPr="00DB1768">
              <w:rPr>
                <w:rFonts w:cstheme="minorHAnsi"/>
                <w:color w:val="000000"/>
                <w:sz w:val="28"/>
                <w:szCs w:val="28"/>
              </w:rPr>
              <w:lastRenderedPageBreak/>
              <w:t>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lastRenderedPageBreak/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  <w:sectPr w:rsidR="00440B01" w:rsidRPr="00DB1768" w:rsidSect="00DB1768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440B01" w:rsidRPr="00DB1768" w:rsidRDefault="00440B01" w:rsidP="00DB1768">
      <w:pPr>
        <w:ind w:left="120"/>
        <w:contextualSpacing/>
        <w:rPr>
          <w:rFonts w:cstheme="minorHAnsi"/>
          <w:sz w:val="28"/>
          <w:szCs w:val="28"/>
        </w:rPr>
      </w:pPr>
      <w:r w:rsidRPr="00DB1768">
        <w:rPr>
          <w:rFonts w:cstheme="minorHAnsi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3495"/>
        <w:gridCol w:w="1242"/>
        <w:gridCol w:w="2090"/>
        <w:gridCol w:w="2171"/>
        <w:gridCol w:w="3517"/>
      </w:tblGrid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быту"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на транспорте"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общественных 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"Здоровье и как его сохранить. Основы медицинских знаний"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Модуль "Взаимодействие личности, общества и государства в </w:t>
            </w:r>
            <w:r w:rsidRPr="00DB1768">
              <w:rPr>
                <w:rFonts w:cstheme="minorHAnsi"/>
                <w:color w:val="000000"/>
                <w:sz w:val="28"/>
                <w:szCs w:val="28"/>
              </w:rPr>
              <w:lastRenderedPageBreak/>
              <w:t>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lastRenderedPageBreak/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440B01" w:rsidRPr="00DB1768" w:rsidRDefault="00440B01" w:rsidP="00DB1768">
      <w:pPr>
        <w:spacing w:before="100" w:after="100"/>
        <w:contextualSpacing/>
        <w:rPr>
          <w:rFonts w:cstheme="minorHAnsi"/>
          <w:sz w:val="28"/>
          <w:szCs w:val="28"/>
        </w:rPr>
      </w:pPr>
    </w:p>
    <w:sectPr w:rsidR="00440B01" w:rsidRPr="00DB1768" w:rsidSect="00DB1768">
      <w:type w:val="continuous"/>
      <w:pgSz w:w="15840" w:h="12240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1CB" w:rsidRDefault="005261CB" w:rsidP="004D391A">
      <w:r>
        <w:separator/>
      </w:r>
    </w:p>
  </w:endnote>
  <w:endnote w:type="continuationSeparator" w:id="1">
    <w:p w:rsidR="005261CB" w:rsidRDefault="005261CB" w:rsidP="004D3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1CB" w:rsidRDefault="005261CB" w:rsidP="004D391A">
      <w:r>
        <w:separator/>
      </w:r>
    </w:p>
  </w:footnote>
  <w:footnote w:type="continuationSeparator" w:id="1">
    <w:p w:rsidR="005261CB" w:rsidRDefault="005261CB" w:rsidP="004D391A">
      <w:r>
        <w:continuationSeparator/>
      </w:r>
    </w:p>
  </w:footnote>
  <w:footnote w:id="2">
    <w:p w:rsidR="004D391A" w:rsidRPr="00716329" w:rsidRDefault="004D391A" w:rsidP="004D391A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 w:rsidRPr="00DB1768">
        <w:rPr>
          <w:rFonts w:cstheme="minorHAnsi"/>
          <w:sz w:val="20"/>
          <w:szCs w:val="20"/>
        </w:rPr>
        <w:t>Приказ Минпросвещения России от 31.05.2021 N 287 (ред. от 08.11.2022)"Об утверждении федерального государственного образовательного стандарта основного общего образования" (Зарегистрировано в Минюсте России 05.07.2021 N 64101</w:t>
      </w:r>
    </w:p>
    <w:p w:rsidR="004D391A" w:rsidRPr="00A413AE" w:rsidRDefault="004D391A" w:rsidP="004D391A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3037B"/>
    <w:multiLevelType w:val="hybridMultilevel"/>
    <w:tmpl w:val="B3428FF4"/>
    <w:lvl w:ilvl="0" w:tplc="F66C2F44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340D"/>
    <w:rsid w:val="00024F47"/>
    <w:rsid w:val="0003092B"/>
    <w:rsid w:val="00067304"/>
    <w:rsid w:val="001146CE"/>
    <w:rsid w:val="003655FB"/>
    <w:rsid w:val="00373F03"/>
    <w:rsid w:val="00440B01"/>
    <w:rsid w:val="004D391A"/>
    <w:rsid w:val="005261CB"/>
    <w:rsid w:val="005822D2"/>
    <w:rsid w:val="007507B3"/>
    <w:rsid w:val="00862E5F"/>
    <w:rsid w:val="00992BCF"/>
    <w:rsid w:val="00A21638"/>
    <w:rsid w:val="00B765FF"/>
    <w:rsid w:val="00CA2079"/>
    <w:rsid w:val="00CD1CD4"/>
    <w:rsid w:val="00DA340D"/>
    <w:rsid w:val="00DB1768"/>
    <w:rsid w:val="00E50949"/>
    <w:rsid w:val="00F1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40D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4D391A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8">
    <w:name w:val="Текст сноски Знак"/>
    <w:basedOn w:val="a0"/>
    <w:link w:val="a7"/>
    <w:uiPriority w:val="99"/>
    <w:rsid w:val="004D391A"/>
    <w:rPr>
      <w:rFonts w:ascii="Calibri" w:eastAsia="Calibri" w:hAnsi="Calibri" w:cs="Times New Roman"/>
      <w:sz w:val="20"/>
      <w:szCs w:val="20"/>
      <w:lang/>
    </w:rPr>
  </w:style>
  <w:style w:type="character" w:styleId="a9">
    <w:name w:val="footnote reference"/>
    <w:uiPriority w:val="99"/>
    <w:unhideWhenUsed/>
    <w:rsid w:val="004D391A"/>
    <w:rPr>
      <w:vertAlign w:val="superscript"/>
    </w:rPr>
  </w:style>
  <w:style w:type="character" w:customStyle="1" w:styleId="21">
    <w:name w:val="Основной текст (2)_"/>
    <w:basedOn w:val="a0"/>
    <w:link w:val="22"/>
    <w:rsid w:val="00CD1CD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D1CD4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08191&amp;date=02.08.2023&amp;dst=100013&amp;field=134%20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9506" TargetMode="External"/><Relationship Id="rId26" Type="http://schemas.openxmlformats.org/officeDocument/2006/relationships/hyperlink" Target="https://m.edsoo.ru/7f41b59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b590" TargetMode="External"/><Relationship Id="rId7" Type="http://schemas.openxmlformats.org/officeDocument/2006/relationships/hyperlink" Target="https://login.consultant.ru/link/?req=doc&amp;base=LAW&amp;n=389271&amp;date=02.08.2023&amp;dst=100013&amp;field=134%20" TargetMode="Externa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9506" TargetMode="External"/><Relationship Id="rId25" Type="http://schemas.openxmlformats.org/officeDocument/2006/relationships/hyperlink" Target="https://m.edsoo.ru/7f41b5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506" TargetMode="External"/><Relationship Id="rId20" Type="http://schemas.openxmlformats.org/officeDocument/2006/relationships/hyperlink" Target="https://m.edsoo.ru/7f41b590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7f41b59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9506" TargetMode="External"/><Relationship Id="rId23" Type="http://schemas.openxmlformats.org/officeDocument/2006/relationships/hyperlink" Target="https://m.edsoo.ru/7f41b590" TargetMode="External"/><Relationship Id="rId28" Type="http://schemas.openxmlformats.org/officeDocument/2006/relationships/hyperlink" Target="https://m.edsoo.ru/7f41b590" TargetMode="External"/><Relationship Id="rId10" Type="http://schemas.openxmlformats.org/officeDocument/2006/relationships/hyperlink" Target="https://login.consultant.ru/link/?req=doc&amp;base=LAW&amp;n=441711&amp;date=02.08.2023&amp;dst=100019&amp;field=134%20" TargetMode="External"/><Relationship Id="rId19" Type="http://schemas.openxmlformats.org/officeDocument/2006/relationships/hyperlink" Target="https://m.edsoo.ru/7f4195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57927&amp;date=02.08.2023%20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7f41b59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8442</Words>
  <Characters>48120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1</cp:lastModifiedBy>
  <cp:revision>11</cp:revision>
  <dcterms:created xsi:type="dcterms:W3CDTF">2023-09-28T00:26:00Z</dcterms:created>
  <dcterms:modified xsi:type="dcterms:W3CDTF">2024-01-27T08:46:00Z</dcterms:modified>
</cp:coreProperties>
</file>